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BB7" w:rsidRPr="00BD3BB7" w:rsidRDefault="00BD3BB7" w:rsidP="00BD3BB7">
      <w:pPr>
        <w:pStyle w:val="Didefault"/>
        <w:spacing w:before="0" w:after="240" w:line="240" w:lineRule="auto"/>
        <w:jc w:val="both"/>
        <w:rPr>
          <w:rFonts w:ascii="Arial" w:hAnsi="Arial"/>
          <w:b/>
          <w:lang w:val="it-IT"/>
        </w:rPr>
      </w:pPr>
      <w:r w:rsidRPr="00BD3BB7">
        <w:rPr>
          <w:rFonts w:ascii="Arial" w:hAnsi="Arial"/>
          <w:b/>
          <w:lang w:val="it-IT"/>
        </w:rPr>
        <w:t>Geoff Dyer</w:t>
      </w:r>
    </w:p>
    <w:p w:rsidR="00BD3BB7" w:rsidRPr="00FC0D20" w:rsidRDefault="00BD3BB7" w:rsidP="00BD3BB7">
      <w:pPr>
        <w:pStyle w:val="Didefault"/>
        <w:spacing w:before="0" w:after="240" w:line="240" w:lineRule="auto"/>
        <w:jc w:val="both"/>
        <w:rPr>
          <w:rFonts w:ascii="Arial" w:eastAsia="Arial" w:hAnsi="Arial" w:cs="Arial"/>
          <w:lang w:val="it-IT"/>
        </w:rPr>
      </w:pPr>
      <w:r>
        <w:rPr>
          <w:rFonts w:ascii="Arial" w:hAnsi="Arial"/>
          <w:lang w:val="it-IT"/>
        </w:rPr>
        <w:t xml:space="preserve">Considerato uno dei più importanti scrittori inglesi contemporanei, </w:t>
      </w:r>
      <w:r w:rsidRPr="00FC0D20">
        <w:rPr>
          <w:rFonts w:ascii="Arial" w:hAnsi="Arial"/>
          <w:b/>
          <w:bCs/>
          <w:lang w:val="it-IT"/>
        </w:rPr>
        <w:t>Geoff Dyer</w:t>
      </w:r>
      <w:r>
        <w:rPr>
          <w:rFonts w:ascii="Arial" w:hAnsi="Arial"/>
          <w:lang w:val="it-IT"/>
        </w:rPr>
        <w:t xml:space="preserve"> è autore di quattro romanzi e numerosi libri di saggistica tradotti in ventiquattro lingue. La sua opera attraversa narrativa, memoir e critica culturale con uno stile inconfondibile, ironico e anticonvenzionale, che gli è valso importanti riconoscimenti internazionali e la reputazione di una delle voci più originali della letteratura anglosassone. Definito dal </w:t>
      </w:r>
      <w:r w:rsidRPr="00FC0D20">
        <w:rPr>
          <w:rFonts w:ascii="Arial" w:hAnsi="Arial"/>
          <w:i/>
          <w:iCs/>
          <w:lang w:val="it-IT"/>
        </w:rPr>
        <w:t>New York Magaz</w:t>
      </w:r>
      <w:bookmarkStart w:id="0" w:name="_GoBack"/>
      <w:bookmarkEnd w:id="0"/>
      <w:r w:rsidRPr="00FC0D20">
        <w:rPr>
          <w:rFonts w:ascii="Arial" w:hAnsi="Arial"/>
          <w:i/>
          <w:iCs/>
          <w:lang w:val="it-IT"/>
        </w:rPr>
        <w:t>ine</w:t>
      </w:r>
      <w:r>
        <w:rPr>
          <w:rFonts w:ascii="Arial" w:hAnsi="Arial"/>
          <w:lang w:val="fr-FR"/>
        </w:rPr>
        <w:t xml:space="preserve"> «</w:t>
      </w:r>
      <w:r>
        <w:rPr>
          <w:rFonts w:ascii="Arial" w:hAnsi="Arial"/>
          <w:lang w:val="it-IT"/>
        </w:rPr>
        <w:t>uno dei più grandi critici viventi, non delle arti ma della vita stessa»</w:t>
      </w:r>
      <w:r w:rsidRPr="00FC0D20">
        <w:rPr>
          <w:rFonts w:ascii="Arial" w:hAnsi="Arial"/>
          <w:lang w:val="it-IT"/>
        </w:rPr>
        <w:t xml:space="preserve">, Dyer </w:t>
      </w:r>
      <w:r>
        <w:rPr>
          <w:rFonts w:ascii="Arial" w:hAnsi="Arial"/>
          <w:lang w:val="it-IT"/>
        </w:rPr>
        <w:t xml:space="preserve">è oggi anche un intellettuale pubblico libero e indipendente. Di recente è intervenuto nel dibattito internazionale con riflessioni nette sul conflitto a Gaza e con osservazioni critiche sulla crisi della monarchia britannica, a partire dal caso del Principe Andrea. L’autore ripercorrerà la sua produzione letteraria più recente: dal memoir </w:t>
      </w:r>
      <w:r w:rsidRPr="00FC0D20">
        <w:rPr>
          <w:rFonts w:ascii="Arial" w:hAnsi="Arial"/>
          <w:i/>
          <w:iCs/>
          <w:lang w:val="it-IT"/>
        </w:rPr>
        <w:t>Homework</w:t>
      </w:r>
      <w:r>
        <w:rPr>
          <w:rFonts w:ascii="Arial" w:hAnsi="Arial"/>
          <w:lang w:val="it-IT"/>
        </w:rPr>
        <w:t xml:space="preserve"> (Cannonate, 2025) a </w:t>
      </w:r>
      <w:r w:rsidRPr="00FC0D20">
        <w:rPr>
          <w:rFonts w:ascii="Arial" w:hAnsi="Arial"/>
          <w:i/>
          <w:iCs/>
          <w:lang w:val="it-IT"/>
        </w:rPr>
        <w:t>The Last Days of Roger Federer and Other Endings</w:t>
      </w:r>
      <w:r w:rsidRPr="00FC0D20">
        <w:rPr>
          <w:rFonts w:ascii="Arial" w:hAnsi="Arial"/>
          <w:lang w:val="it-IT"/>
        </w:rPr>
        <w:t>(Canongate, 2024).</w:t>
      </w:r>
      <w:r>
        <w:rPr>
          <w:rFonts w:ascii="Arial" w:hAnsi="Arial"/>
          <w:lang w:val="it-IT"/>
        </w:rPr>
        <w:t xml:space="preserve"> In Italia è pubblicato da Il</w:t>
      </w:r>
      <w:r w:rsidRPr="00FC0D20">
        <w:rPr>
          <w:rFonts w:ascii="Arial" w:hAnsi="Arial"/>
          <w:b/>
          <w:bCs/>
          <w:lang w:val="it-IT"/>
        </w:rPr>
        <w:t xml:space="preserve"> </w:t>
      </w:r>
      <w:r>
        <w:rPr>
          <w:rFonts w:ascii="Arial" w:hAnsi="Arial"/>
          <w:i/>
          <w:iCs/>
          <w:lang w:val="it-IT"/>
        </w:rPr>
        <w:t>Saggiatore</w:t>
      </w:r>
      <w:r>
        <w:rPr>
          <w:rFonts w:ascii="Arial" w:hAnsi="Arial"/>
          <w:lang w:val="it-IT"/>
        </w:rPr>
        <w:t xml:space="preserve">, che ha portato ai lettori titoli come </w:t>
      </w:r>
      <w:r>
        <w:rPr>
          <w:rFonts w:ascii="Arial" w:hAnsi="Arial"/>
          <w:i/>
          <w:iCs/>
          <w:lang w:val="it-IT"/>
        </w:rPr>
        <w:t>Gli ultimi giorni di Roger Federer</w:t>
      </w:r>
      <w:r>
        <w:rPr>
          <w:rFonts w:ascii="Arial" w:hAnsi="Arial"/>
          <w:lang w:val="it-IT"/>
        </w:rPr>
        <w:t xml:space="preserve"> e </w:t>
      </w:r>
      <w:r>
        <w:rPr>
          <w:rFonts w:ascii="Arial" w:hAnsi="Arial"/>
          <w:i/>
          <w:iCs/>
          <w:lang w:val="it-IT"/>
        </w:rPr>
        <w:t>Amore a Venezia, morte a Varanasi</w:t>
      </w:r>
      <w:r>
        <w:rPr>
          <w:rFonts w:ascii="Arial" w:hAnsi="Arial"/>
          <w:lang w:val="it-IT"/>
        </w:rPr>
        <w:t xml:space="preserve"> (2024), oltre a opere ormai centrali nel suo percorso come </w:t>
      </w:r>
      <w:r>
        <w:rPr>
          <w:rFonts w:ascii="Arial" w:hAnsi="Arial"/>
          <w:i/>
          <w:iCs/>
          <w:lang w:val="it-IT"/>
        </w:rPr>
        <w:t>Per pura rabbia</w:t>
      </w:r>
      <w:r w:rsidRPr="00FC0D20">
        <w:rPr>
          <w:rFonts w:ascii="Arial" w:hAnsi="Arial"/>
          <w:lang w:val="it-IT"/>
        </w:rPr>
        <w:t xml:space="preserve">, </w:t>
      </w:r>
      <w:r>
        <w:rPr>
          <w:rFonts w:ascii="Arial" w:hAnsi="Arial"/>
          <w:i/>
          <w:iCs/>
          <w:lang w:val="nl-NL"/>
        </w:rPr>
        <w:t>Zona</w:t>
      </w:r>
      <w:r>
        <w:rPr>
          <w:rFonts w:ascii="Arial" w:hAnsi="Arial"/>
          <w:lang w:val="it-IT"/>
        </w:rPr>
        <w:t xml:space="preserve"> e </w:t>
      </w:r>
      <w:r w:rsidRPr="00FC0D20">
        <w:rPr>
          <w:rFonts w:ascii="Arial" w:hAnsi="Arial"/>
          <w:i/>
          <w:iCs/>
          <w:lang w:val="it-IT"/>
        </w:rPr>
        <w:t>L</w:t>
      </w:r>
      <w:r w:rsidRPr="00FC0D20">
        <w:rPr>
          <w:rFonts w:ascii="Arial Unicode MS" w:hAnsi="Arial Unicode MS"/>
          <w:lang w:val="it-IT"/>
        </w:rPr>
        <w:t>’</w:t>
      </w:r>
      <w:r>
        <w:rPr>
          <w:rFonts w:ascii="Arial" w:hAnsi="Arial"/>
          <w:i/>
          <w:iCs/>
          <w:lang w:val="it-IT"/>
        </w:rPr>
        <w:t>infinito istante</w:t>
      </w:r>
      <w:r w:rsidRPr="00FC0D20">
        <w:rPr>
          <w:rFonts w:ascii="Arial" w:hAnsi="Arial"/>
          <w:lang w:val="it-IT"/>
        </w:rPr>
        <w:t>.</w:t>
      </w:r>
      <w:r>
        <w:rPr>
          <w:rFonts w:ascii="Arial" w:hAnsi="Arial"/>
          <w:lang w:val="it-IT"/>
        </w:rPr>
        <w:t xml:space="preserve"> A Londra porter</w:t>
      </w:r>
      <w:r w:rsidRPr="00FC0D20">
        <w:rPr>
          <w:rFonts w:ascii="Arial" w:hAnsi="Arial"/>
          <w:lang w:val="it-IT"/>
        </w:rPr>
        <w:t xml:space="preserve">à </w:t>
      </w:r>
      <w:r>
        <w:rPr>
          <w:rFonts w:ascii="Arial" w:hAnsi="Arial"/>
          <w:lang w:val="it-IT"/>
        </w:rPr>
        <w:t>una scrittura capace di coniugare cultura alta e osservazione del presente, sempre attraversata da un</w:t>
      </w:r>
      <w:r w:rsidRPr="00FC0D20">
        <w:rPr>
          <w:rFonts w:ascii="Arial Unicode MS" w:hAnsi="Arial Unicode MS"/>
          <w:lang w:val="it-IT"/>
        </w:rPr>
        <w:t>’</w:t>
      </w:r>
      <w:r>
        <w:rPr>
          <w:rFonts w:ascii="Arial" w:hAnsi="Arial"/>
          <w:lang w:val="it-IT"/>
        </w:rPr>
        <w:t>ironia lucida e da una rara indipendenza di pensiero.</w:t>
      </w:r>
    </w:p>
    <w:p w:rsidR="00956FAA" w:rsidRDefault="00956FAA"/>
    <w:sectPr w:rsidR="00956F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B7"/>
    <w:rsid w:val="00956FAA"/>
    <w:rsid w:val="00BD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9BCC6"/>
  <w15:chartTrackingRefBased/>
  <w15:docId w15:val="{67B08ECB-4BDC-4D69-9080-4893F13D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default">
    <w:name w:val="Di default"/>
    <w:rsid w:val="00BD3BB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Giulia.Maione</dc:creator>
  <cp:keywords/>
  <dc:description/>
  <cp:lastModifiedBy>Giulia.Maione</cp:lastModifiedBy>
  <cp:revision>1</cp:revision>
  <dcterms:created xsi:type="dcterms:W3CDTF">2026-02-16T10:30:00Z</dcterms:created>
  <dcterms:modified xsi:type="dcterms:W3CDTF">2026-02-16T10:31:00Z</dcterms:modified>
</cp:coreProperties>
</file>