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9F3" w:rsidRPr="009629F3" w:rsidRDefault="009629F3" w:rsidP="009629F3">
      <w:pPr>
        <w:pStyle w:val="DidefaultA"/>
        <w:spacing w:before="0" w:after="240" w:line="240" w:lineRule="auto"/>
        <w:jc w:val="both"/>
        <w:rPr>
          <w:rFonts w:ascii="Arial" w:hAnsi="Arial"/>
          <w:b/>
          <w:lang w:val="it-IT"/>
        </w:rPr>
      </w:pPr>
      <w:r w:rsidRPr="009629F3">
        <w:rPr>
          <w:rFonts w:ascii="Arial" w:hAnsi="Arial"/>
          <w:b/>
          <w:lang w:val="it-IT"/>
        </w:rPr>
        <w:t>Paolo Taticchi</w:t>
      </w:r>
    </w:p>
    <w:p w:rsidR="009629F3" w:rsidRPr="00FC0D20" w:rsidRDefault="009629F3" w:rsidP="009629F3">
      <w:pPr>
        <w:pStyle w:val="DidefaultA"/>
        <w:spacing w:before="0" w:after="240" w:line="240" w:lineRule="auto"/>
        <w:jc w:val="both"/>
        <w:rPr>
          <w:rFonts w:ascii="Arial" w:eastAsia="Arial" w:hAnsi="Arial" w:cs="Arial"/>
          <w:lang w:val="it-IT"/>
        </w:rPr>
      </w:pPr>
      <w:r w:rsidRPr="00FC0D20">
        <w:rPr>
          <w:rFonts w:ascii="Arial" w:hAnsi="Arial"/>
          <w:lang w:val="it-IT"/>
        </w:rPr>
        <w:t xml:space="preserve">Sul versante delle imprese sostenibili, Paolo Taticchi – Professore di Strategia e Sostenibilità alla University College London School of Management e co-direttore dello UCL Centre for Sustainable Business – porta al Libro Possibile uno sguardo internazionale sul rapporto tra innovazione e responsabilità. Con </w:t>
      </w:r>
      <w:r w:rsidRPr="00FC0D20">
        <w:rPr>
          <w:rFonts w:ascii="Arial" w:hAnsi="Arial"/>
          <w:i/>
          <w:iCs/>
          <w:lang w:val="it-IT"/>
        </w:rPr>
        <w:t>Sostenibilità e innovazione</w:t>
      </w:r>
      <w:r w:rsidRPr="00FC0D20">
        <w:rPr>
          <w:rFonts w:ascii="Arial" w:hAnsi="Arial"/>
          <w:lang w:val="it-IT"/>
        </w:rPr>
        <w:t xml:space="preserve"> (Dedalo)</w:t>
      </w:r>
      <w:bookmarkStart w:id="0" w:name="_GoBack"/>
      <w:bookmarkEnd w:id="0"/>
      <w:r w:rsidRPr="00FC0D20">
        <w:rPr>
          <w:rFonts w:ascii="Arial" w:hAnsi="Arial"/>
          <w:lang w:val="it-IT"/>
        </w:rPr>
        <w:t xml:space="preserve">, racconta come numerose aziende abbiano costruito vantaggio competitivo integrando crescita economica, impatto ambientale e valore sociale. Inserito da </w:t>
      </w:r>
      <w:r w:rsidRPr="00FC0D20">
        <w:rPr>
          <w:rFonts w:ascii="Arial" w:hAnsi="Arial"/>
          <w:i/>
          <w:iCs/>
          <w:lang w:val="it-IT"/>
        </w:rPr>
        <w:t>Poets &amp; Quants</w:t>
      </w:r>
      <w:r w:rsidRPr="00FC0D20">
        <w:rPr>
          <w:rFonts w:ascii="Arial" w:hAnsi="Arial"/>
          <w:lang w:val="it-IT"/>
        </w:rPr>
        <w:t xml:space="preserve"> tra i 40 migliori professori di business school al mondo under 40, Taticchi è oggi una delle voci più ascoltate sul futuro dell’impresa sostenibile.</w:t>
      </w:r>
      <w:r>
        <w:rPr>
          <w:rFonts w:ascii="Arial" w:hAnsi="Arial"/>
          <w:lang w:val="it-IT"/>
        </w:rPr>
        <w:t xml:space="preserve"> Modera </w:t>
      </w:r>
      <w:r>
        <w:rPr>
          <w:rFonts w:ascii="Arial" w:hAnsi="Arial"/>
          <w:b/>
          <w:bCs/>
          <w:lang w:val="it-IT"/>
        </w:rPr>
        <w:t>Marco Varvello</w:t>
      </w:r>
      <w:r>
        <w:rPr>
          <w:rFonts w:ascii="Arial" w:hAnsi="Arial"/>
          <w:lang w:val="it-IT"/>
        </w:rPr>
        <w:t xml:space="preserve">, giornalista, corrispondente estero, autore. </w:t>
      </w:r>
    </w:p>
    <w:p w:rsidR="00956FAA" w:rsidRDefault="00956FAA"/>
    <w:sectPr w:rsidR="00956F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9F3"/>
    <w:rsid w:val="00956FAA"/>
    <w:rsid w:val="00962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AEF04"/>
  <w15:chartTrackingRefBased/>
  <w15:docId w15:val="{7708DBBB-3BFC-40FE-B234-E81EAA090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idefaultA">
    <w:name w:val="Di default A"/>
    <w:rsid w:val="009629F3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Giulia.Maione</dc:creator>
  <cp:keywords/>
  <dc:description/>
  <cp:lastModifiedBy>Giulia.Maione</cp:lastModifiedBy>
  <cp:revision>1</cp:revision>
  <dcterms:created xsi:type="dcterms:W3CDTF">2026-02-16T10:26:00Z</dcterms:created>
  <dcterms:modified xsi:type="dcterms:W3CDTF">2026-02-16T10:26:00Z</dcterms:modified>
</cp:coreProperties>
</file>